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C2" w:rsidRPr="00865557" w:rsidRDefault="00865557" w:rsidP="0037294B">
      <w:pPr>
        <w:jc w:val="center"/>
        <w:rPr>
          <w:b/>
          <w:sz w:val="44"/>
          <w:szCs w:val="44"/>
        </w:rPr>
      </w:pPr>
      <w:r w:rsidRPr="00865557">
        <w:rPr>
          <w:b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61E842EB" wp14:editId="265C10FB">
            <wp:simplePos x="0" y="0"/>
            <wp:positionH relativeFrom="column">
              <wp:posOffset>5269865</wp:posOffset>
            </wp:positionH>
            <wp:positionV relativeFrom="paragraph">
              <wp:posOffset>-180340</wp:posOffset>
            </wp:positionV>
            <wp:extent cx="463550" cy="779145"/>
            <wp:effectExtent l="0" t="0" r="0" b="1905"/>
            <wp:wrapTight wrapText="bothSides">
              <wp:wrapPolygon edited="0">
                <wp:start x="0" y="0"/>
                <wp:lineTo x="0" y="19540"/>
                <wp:lineTo x="7101" y="21125"/>
                <wp:lineTo x="13315" y="21125"/>
                <wp:lineTo x="20416" y="19012"/>
                <wp:lineTo x="204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557">
        <w:rPr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579625B" wp14:editId="1CBEE1C7">
            <wp:simplePos x="0" y="0"/>
            <wp:positionH relativeFrom="column">
              <wp:posOffset>100965</wp:posOffset>
            </wp:positionH>
            <wp:positionV relativeFrom="paragraph">
              <wp:posOffset>-125730</wp:posOffset>
            </wp:positionV>
            <wp:extent cx="463550" cy="779145"/>
            <wp:effectExtent l="0" t="0" r="0" b="1905"/>
            <wp:wrapTight wrapText="bothSides">
              <wp:wrapPolygon edited="0">
                <wp:start x="0" y="0"/>
                <wp:lineTo x="0" y="19540"/>
                <wp:lineTo x="7101" y="21125"/>
                <wp:lineTo x="13315" y="21125"/>
                <wp:lineTo x="20416" y="19012"/>
                <wp:lineTo x="204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557">
        <w:rPr>
          <w:b/>
          <w:sz w:val="44"/>
          <w:szCs w:val="44"/>
        </w:rPr>
        <w:t xml:space="preserve">University of North Alabama </w:t>
      </w:r>
      <w:bookmarkStart w:id="0" w:name="_GoBack"/>
      <w:bookmarkEnd w:id="0"/>
      <w:r w:rsidR="0037294B" w:rsidRPr="00865557">
        <w:rPr>
          <w:b/>
          <w:sz w:val="44"/>
          <w:szCs w:val="44"/>
        </w:rPr>
        <w:t>Department Copy Card Policies</w:t>
      </w:r>
    </w:p>
    <w:p w:rsidR="00865557" w:rsidRDefault="00865557" w:rsidP="0037294B"/>
    <w:p w:rsidR="0037294B" w:rsidRDefault="0037294B" w:rsidP="0037294B">
      <w:r>
        <w:t>To Receive a Department Card:</w:t>
      </w:r>
    </w:p>
    <w:p w:rsidR="0037294B" w:rsidRDefault="0037294B" w:rsidP="00865557">
      <w:pPr>
        <w:ind w:left="180"/>
      </w:pPr>
      <w:r>
        <w:t>1. A University of North Alabama Department Copy Card Agreement must be signed by person receiving the card, as well as, the Department Dean, Director, or Department Head</w:t>
      </w:r>
    </w:p>
    <w:p w:rsidR="0037294B" w:rsidRDefault="0037294B" w:rsidP="00865557">
      <w:pPr>
        <w:ind w:left="270" w:hanging="90"/>
      </w:pPr>
      <w:r>
        <w:t>2. The Department Dean, Director, or Department Head authorizing the card must notify the Mane Card office of the monthly allowance allowed for the card.</w:t>
      </w:r>
    </w:p>
    <w:p w:rsidR="0037294B" w:rsidRDefault="0037294B" w:rsidP="00865557">
      <w:pPr>
        <w:ind w:firstLine="180"/>
      </w:pPr>
      <w:r>
        <w:t>3. An Intra-Campus Requisition must be sent in the amount of Five Dollars ($5.00) per card.</w:t>
      </w:r>
    </w:p>
    <w:p w:rsidR="00865557" w:rsidRDefault="00865557" w:rsidP="0037294B"/>
    <w:p w:rsidR="0037294B" w:rsidRDefault="0037294B" w:rsidP="0037294B">
      <w:r>
        <w:t>Lost Cards:</w:t>
      </w:r>
    </w:p>
    <w:p w:rsidR="0037294B" w:rsidRDefault="0037294B" w:rsidP="00865557">
      <w:pPr>
        <w:ind w:firstLine="180"/>
      </w:pPr>
      <w:r>
        <w:t>1. Report a lost card to the Mane Card office immediately.</w:t>
      </w:r>
    </w:p>
    <w:p w:rsidR="0037294B" w:rsidRDefault="0037294B" w:rsidP="00865557">
      <w:pPr>
        <w:ind w:firstLine="180"/>
      </w:pPr>
      <w:r>
        <w:t>2. Replacement cards are Five Dollars ($5.00) and are to be paid via Intra-Campus Requisition</w:t>
      </w:r>
    </w:p>
    <w:p w:rsidR="0037294B" w:rsidRDefault="0037294B" w:rsidP="0037294B"/>
    <w:p w:rsidR="00865557" w:rsidRDefault="00865557" w:rsidP="0037294B"/>
    <w:p w:rsidR="00865557" w:rsidRDefault="00865557" w:rsidP="0037294B"/>
    <w:p w:rsidR="0037294B" w:rsidRDefault="0037294B" w:rsidP="0037294B">
      <w:r>
        <w:t xml:space="preserve">*Important*: Before leaving the department in which card was assigned to, the Department Card must be turned into the Mane Card office.  Human Resources </w:t>
      </w:r>
      <w:proofErr w:type="gramStart"/>
      <w:r>
        <w:t>notifies</w:t>
      </w:r>
      <w:proofErr w:type="gramEnd"/>
      <w:r>
        <w:t xml:space="preserve"> the Mane Card office when an employee’s employment is ending and we must notify them of any outstanding cards.  </w:t>
      </w:r>
      <w:r w:rsidR="00865557">
        <w:t>Employees must turn in their Department Card and Mane Card to receive clearance from HR.</w:t>
      </w:r>
    </w:p>
    <w:p w:rsidR="0037294B" w:rsidRDefault="0037294B" w:rsidP="0037294B"/>
    <w:sectPr w:rsidR="0037294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446" w:rsidRDefault="001C1446" w:rsidP="00865557">
      <w:pPr>
        <w:spacing w:after="0" w:line="240" w:lineRule="auto"/>
      </w:pPr>
      <w:r>
        <w:separator/>
      </w:r>
    </w:p>
  </w:endnote>
  <w:endnote w:type="continuationSeparator" w:id="0">
    <w:p w:rsidR="001C1446" w:rsidRDefault="001C1446" w:rsidP="0086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57" w:rsidRDefault="00865557" w:rsidP="00865557">
    <w:pPr>
      <w:pStyle w:val="Footer"/>
      <w:jc w:val="right"/>
    </w:pPr>
    <w:r>
      <w:t>UNA Mane Card Office</w:t>
    </w:r>
  </w:p>
  <w:p w:rsidR="00865557" w:rsidRDefault="00865557" w:rsidP="00865557">
    <w:pPr>
      <w:pStyle w:val="Footer"/>
      <w:jc w:val="right"/>
    </w:pPr>
    <w:r>
      <w:t>UNA Box 5132</w:t>
    </w:r>
  </w:p>
  <w:p w:rsidR="00865557" w:rsidRDefault="00865557" w:rsidP="00865557">
    <w:pPr>
      <w:pStyle w:val="Footer"/>
      <w:jc w:val="right"/>
    </w:pPr>
    <w:r>
      <w:t>Ext. 4772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446" w:rsidRDefault="001C1446" w:rsidP="00865557">
      <w:pPr>
        <w:spacing w:after="0" w:line="240" w:lineRule="auto"/>
      </w:pPr>
      <w:r>
        <w:separator/>
      </w:r>
    </w:p>
  </w:footnote>
  <w:footnote w:type="continuationSeparator" w:id="0">
    <w:p w:rsidR="001C1446" w:rsidRDefault="001C1446" w:rsidP="0086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4B"/>
    <w:rsid w:val="001C1446"/>
    <w:rsid w:val="0037294B"/>
    <w:rsid w:val="00865557"/>
    <w:rsid w:val="009D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5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557"/>
  </w:style>
  <w:style w:type="paragraph" w:styleId="Footer">
    <w:name w:val="footer"/>
    <w:basedOn w:val="Normal"/>
    <w:link w:val="FooterChar"/>
    <w:uiPriority w:val="99"/>
    <w:unhideWhenUsed/>
    <w:rsid w:val="00865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5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557"/>
  </w:style>
  <w:style w:type="paragraph" w:styleId="Footer">
    <w:name w:val="footer"/>
    <w:basedOn w:val="Normal"/>
    <w:link w:val="FooterChar"/>
    <w:uiPriority w:val="99"/>
    <w:unhideWhenUsed/>
    <w:rsid w:val="00865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2011-02-21T15:12:00Z</dcterms:created>
  <dcterms:modified xsi:type="dcterms:W3CDTF">2011-02-21T15:28:00Z</dcterms:modified>
</cp:coreProperties>
</file>